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D" w:rsidRPr="00925C78" w:rsidRDefault="004E605D" w:rsidP="004E605D">
      <w:pPr>
        <w:pStyle w:val="ConsPlusNormal"/>
        <w:jc w:val="center"/>
        <w:rPr>
          <w:b/>
          <w:u w:val="single"/>
        </w:rPr>
      </w:pPr>
      <w:r w:rsidRPr="00925C78">
        <w:rPr>
          <w:b/>
          <w:u w:val="single"/>
        </w:rPr>
        <w:t>Порядок и условия оказа</w:t>
      </w:r>
      <w:r w:rsidR="00925C78">
        <w:rPr>
          <w:b/>
          <w:u w:val="single"/>
        </w:rPr>
        <w:t>ния медицинской, установленных Территориальной Программой Государственных Г</w:t>
      </w:r>
      <w:r w:rsidRPr="00925C78">
        <w:rPr>
          <w:b/>
          <w:u w:val="single"/>
        </w:rPr>
        <w:t>арантий гражданам российской Федерации</w:t>
      </w:r>
    </w:p>
    <w:p w:rsidR="004E605D" w:rsidRPr="00925C78" w:rsidRDefault="004E605D" w:rsidP="004E605D">
      <w:pPr>
        <w:pStyle w:val="ConsPlusNormal"/>
        <w:jc w:val="both"/>
        <w:rPr>
          <w:b/>
          <w:u w:val="single"/>
        </w:rPr>
      </w:pPr>
    </w:p>
    <w:p w:rsidR="004E605D" w:rsidRDefault="004E605D" w:rsidP="004E605D">
      <w:pPr>
        <w:pStyle w:val="ConsPlusNormal"/>
        <w:ind w:firstLine="540"/>
        <w:jc w:val="both"/>
      </w:pPr>
      <w:r>
        <w:t>1. Медицинская помощь организуется и оказывается в соответствии с порядками оказания медицинской помощи и стандартами медицинской помощи, утвержденными Министерством здравоохранения Российской Федерации. Порядки оказания медицинской помощи и стандарты медицинской помощи являются обязательными для исполнения на территории Российской Федерации всеми медицинскими организациями. Объем диагностических и лечебных мероприятий для конкретного пациента определяется лечащим врачом в соответствии со стандартами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Понятие "лечащий врач" используется в Программе в значении, определенном в Федеральном </w:t>
      </w:r>
      <w:hyperlink r:id="rId4" w:history="1">
        <w:r>
          <w:rPr>
            <w:color w:val="0000FF"/>
          </w:rPr>
          <w:t>законе</w:t>
        </w:r>
      </w:hyperlink>
      <w:r>
        <w:t xml:space="preserve"> от 21 ноября 2011 г. N 323-ФЗ "Об основах охраны здоровья граждан в Российской Федерации".</w:t>
      </w:r>
    </w:p>
    <w:p w:rsidR="004E605D" w:rsidRDefault="004E605D" w:rsidP="004E605D">
      <w:pPr>
        <w:pStyle w:val="ConsPlusNormal"/>
        <w:ind w:firstLine="540"/>
        <w:jc w:val="both"/>
      </w:pPr>
      <w:r>
        <w:t>2. Условия реализации установленного права на выбор врача, в том числе врача общей практики (семейного врача) и лечащего врача (с учетом согласия врача).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 xml:space="preserve">Гражданин при получении медицинской помощи имеет право на выбор медицинской организации и на выбор врача с учетом согласия врача 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Для получения первичной медико-санитарной помощи в амбулаторных условиях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4E605D" w:rsidRDefault="004E605D" w:rsidP="004E605D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осуществляется:</w:t>
      </w:r>
    </w:p>
    <w:p w:rsidR="004E605D" w:rsidRDefault="004E605D" w:rsidP="004E605D">
      <w:pPr>
        <w:pStyle w:val="ConsPlusNormal"/>
        <w:ind w:firstLine="540"/>
        <w:jc w:val="both"/>
      </w:pPr>
      <w: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4E605D" w:rsidRDefault="004E605D" w:rsidP="004E605D">
      <w:pPr>
        <w:pStyle w:val="ConsPlusNormal"/>
        <w:ind w:firstLine="540"/>
        <w:jc w:val="both"/>
      </w:pPr>
      <w:r>
        <w:t>в случае самостоятельного обращения гражданина в медицинскую организацию, в том числе организацию, выбранную им для получения первичной медико-санитарной помощи, с учетом порядков оказания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4E605D" w:rsidRDefault="004E605D" w:rsidP="004E605D">
      <w:pPr>
        <w:pStyle w:val="ConsPlusNormal"/>
        <w:ind w:firstLine="540"/>
        <w:jc w:val="both"/>
      </w:pPr>
      <w:r>
        <w:t>При оказании гражданину медицинской помощи в рамках Программы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Министерством здравоохранения Российской Федерации.</w:t>
      </w:r>
    </w:p>
    <w:p w:rsidR="004E605D" w:rsidRDefault="004E605D" w:rsidP="004E605D">
      <w:pPr>
        <w:pStyle w:val="ConsPlusNormal"/>
        <w:ind w:firstLine="540"/>
        <w:jc w:val="both"/>
      </w:pPr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осуществляемой ею медицинской деятельности и врачах, а также об уровне их образования и квалификации.</w:t>
      </w:r>
    </w:p>
    <w:p w:rsidR="004E605D" w:rsidRDefault="004E605D" w:rsidP="004E605D">
      <w:pPr>
        <w:pStyle w:val="ConsPlusNormal"/>
        <w:ind w:firstLine="540"/>
        <w:jc w:val="both"/>
      </w:pPr>
      <w:r>
        <w:lastRenderedPageBreak/>
        <w:t>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Программе.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Право на внеочередное оказание медицинской помощи в соответствии со </w:t>
      </w:r>
      <w:hyperlink r:id="rId6" w:history="1">
        <w:r>
          <w:rPr>
            <w:color w:val="0000FF"/>
          </w:rPr>
          <w:t>статьями 14</w:t>
        </w:r>
      </w:hyperlink>
      <w:r>
        <w:t>-</w:t>
      </w:r>
      <w:hyperlink r:id="rId7" w:history="1">
        <w:r>
          <w:rPr>
            <w:color w:val="0000FF"/>
          </w:rPr>
          <w:t>19</w:t>
        </w:r>
      </w:hyperlink>
      <w:r>
        <w:t xml:space="preserve"> и </w:t>
      </w:r>
      <w:hyperlink r:id="rId8" w:history="1">
        <w:r>
          <w:rPr>
            <w:color w:val="0000FF"/>
          </w:rPr>
          <w:t>21</w:t>
        </w:r>
      </w:hyperlink>
      <w:r>
        <w:t xml:space="preserve"> Федерального закона от 12 января 1995 г. N 5-ФЗ "О ветеранах", </w:t>
      </w:r>
      <w:hyperlink r:id="rId9" w:history="1">
        <w:r>
          <w:rPr>
            <w:color w:val="0000FF"/>
          </w:rPr>
          <w:t>статьей 23</w:t>
        </w:r>
      </w:hyperlink>
      <w:r>
        <w:t xml:space="preserve"> Федерального закона от 20 июля 2012 г. N 125-ФЗ "О донорстве крови и ее компонентов" имеют следующие категории граждан:</w:t>
      </w:r>
    </w:p>
    <w:p w:rsidR="004E605D" w:rsidRDefault="004E605D" w:rsidP="004E605D">
      <w:pPr>
        <w:pStyle w:val="ConsPlusNormal"/>
        <w:ind w:firstLine="540"/>
        <w:jc w:val="both"/>
      </w:pPr>
      <w:r>
        <w:t>инвалиды войны;</w:t>
      </w:r>
    </w:p>
    <w:p w:rsidR="004E605D" w:rsidRDefault="004E605D" w:rsidP="004E605D">
      <w:pPr>
        <w:pStyle w:val="ConsPlusNormal"/>
        <w:ind w:firstLine="540"/>
        <w:jc w:val="both"/>
      </w:pPr>
      <w:r>
        <w:t>участники Великой Отечественной войны;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ветераны боевых действий из числа лиц, указанных в </w:t>
      </w:r>
      <w:hyperlink r:id="rId10" w:history="1">
        <w:r>
          <w:rPr>
            <w:color w:val="0000FF"/>
          </w:rPr>
          <w:t>подпунктах 1</w:t>
        </w:r>
      </w:hyperlink>
      <w:r>
        <w:t>-</w:t>
      </w:r>
      <w:hyperlink r:id="rId11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г. N 5-ФЗ "О ветеранах";</w:t>
      </w:r>
    </w:p>
    <w:p w:rsidR="004E605D" w:rsidRDefault="004E605D" w:rsidP="004E605D">
      <w:pPr>
        <w:pStyle w:val="ConsPlusNormal"/>
        <w:ind w:firstLine="540"/>
        <w:jc w:val="both"/>
      </w:pPr>
      <w:r>
        <w:t>лица, награжденные знаком "Жителю блокадного Ленинграда";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>награжденные знаком "Почетный донор Российской Федерации";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иные категории граждан в соответствии с законодательством Российской Федерации.</w:t>
      </w:r>
    </w:p>
    <w:p w:rsidR="004E605D" w:rsidRDefault="004E605D" w:rsidP="004E605D">
      <w:pPr>
        <w:pStyle w:val="ConsPlusNormal"/>
        <w:ind w:firstLine="540"/>
        <w:jc w:val="both"/>
      </w:pPr>
      <w:r>
        <w:t>Внеочередное оказание медицинской помощи отдельным категориям граждан организуется в медицинских организациях при оказании амбулаторно-поликлинической, стационарной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r>
        <w:t>В отделениях стационара, приемном отделении и регистратуре поликлиник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организациях.</w:t>
      </w:r>
    </w:p>
    <w:p w:rsidR="004E605D" w:rsidRDefault="004E605D" w:rsidP="004E605D">
      <w:pPr>
        <w:pStyle w:val="ConsPlusNormal"/>
        <w:ind w:firstLine="540"/>
        <w:jc w:val="both"/>
      </w:pPr>
      <w:r>
        <w:t>Внеочередное оказание медицинской помощи осуществляется при предъявлении удостоверения единого образца, установленного федеральным законодательством, и при наличии медицинских показаний.</w:t>
      </w:r>
    </w:p>
    <w:p w:rsidR="004E605D" w:rsidRDefault="004E605D" w:rsidP="004E605D">
      <w:pPr>
        <w:pStyle w:val="ConsPlusNormal"/>
        <w:ind w:firstLine="540"/>
        <w:jc w:val="both"/>
      </w:pPr>
      <w:r>
        <w:t>При наличии медицинских показаний для проведения дополнительного медицинского обследования гражданина или лабораторных исследований при оказании амбулаторно-поликлинической помощи медицинскими организациями организуется внеочередной прием отдельных категорий граждан необходимыми врачами-специалистами или проведение необходимых лабораторных исследований. В случае необходимости оказания отдельным категориям граждан стационарной медицинской помощи врач амбулаторно-поликлинического учреждения выдает направление на госпитализацию с пометкой о льготе. Медицинские организации, оказывающие стационарную медицинскую помощь, организуют данным гражданам внеочередную плановую госпитализацию.</w:t>
      </w:r>
    </w:p>
    <w:p w:rsidR="004E605D" w:rsidRDefault="004E605D" w:rsidP="004E605D">
      <w:pPr>
        <w:pStyle w:val="ConsPlusNormal"/>
        <w:ind w:firstLine="540"/>
        <w:jc w:val="both"/>
      </w:pPr>
      <w:r>
        <w:t>4. Порядок обеспечения граждан лекарственными препаратами, медицинскими изделиями, донорской кровью и (или) ее компонентами, лечебным питанием, в том числе специализированными продуктами лечебного питания, по медицинским показаниям в соответствии с порядками и стандартами медицинской помощи с учетом видов, условий и форм оказания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>При оказании в рамках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 в стационарных условиях и в условиях дневного стационара, скорой, в том числе скорой специализированной, медицинской помощи, паллиативной медицинской помощи в стационарных условиях обеспечение граждан лекарственными препаратами, медицинскими изделиями, донорской кровью и (или) ее компонентами, лечебным питанием, в</w:t>
      </w:r>
      <w:proofErr w:type="gramEnd"/>
      <w:r>
        <w:t xml:space="preserve"> том числе специализированными </w:t>
      </w:r>
      <w:r>
        <w:lastRenderedPageBreak/>
        <w:t>продуктами лечебного питания, осуществляется бесплатно.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Обеспечение граждан лекарственными препаратами и медицинскими изделиями осуществляется в соответствии со стандартами медицинской помощи, утвержденными в установленном порядке, и Перечнем жизненно необходимых и важнейших лекарственных препаратов, утвержденным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средств". При наличии медицинских показаний (индивидуальная непереносимость, по жизненным показаниям) по решению врачебной комиссии медицинской организации осуществляются назначение и выписывание лекарственных препаратов, не входящих в стандарты медицинской помощи, по торговым наименованиям. Решение врачебной комиссии медицинской организации фиксируется в медицинских документах пациента и журнале врачебной комиссии.</w:t>
      </w:r>
    </w:p>
    <w:p w:rsidR="004E605D" w:rsidRDefault="004E605D" w:rsidP="004E605D">
      <w:pPr>
        <w:pStyle w:val="ConsPlusNormal"/>
        <w:ind w:firstLine="540"/>
        <w:jc w:val="both"/>
      </w:pPr>
      <w:r>
        <w:t>Обеспечение граждан лекарственными препаратами, медицинскими изделиями, специализированными продуктами лечебного питания при оказании первичной медико-санитарной помощи в амбулаторных условиях производится за счет личных сре</w:t>
      </w:r>
      <w:proofErr w:type="gramStart"/>
      <w:r>
        <w:t>дств гр</w:t>
      </w:r>
      <w:proofErr w:type="gramEnd"/>
      <w:r>
        <w:t>аждан, за исключением случаев, когда: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 xml:space="preserve">гражданин имеет право на получение государственной социальной помощи в виде набора социальных услуг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помощи",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</w:t>
      </w:r>
      <w:proofErr w:type="gramEnd"/>
      <w:r>
        <w:t xml:space="preserve"> </w:t>
      </w:r>
      <w:proofErr w:type="gramStart"/>
      <w:r>
        <w:t xml:space="preserve">специализированными продуктами лечебного питания для детей-инвалидов в рамках </w:t>
      </w:r>
      <w:hyperlink r:id="rId14" w:history="1">
        <w:r>
          <w:rPr>
            <w:color w:val="0000FF"/>
          </w:rPr>
          <w:t>перечня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 распоряжением Правительства Российской Федерации от 30 декабря 2014 г. N 2782-р,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помощи, перечня</w:t>
      </w:r>
      <w:proofErr w:type="gramEnd"/>
      <w:r>
        <w:t xml:space="preserve"> медицинских изделий, утвержденного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декабря 2014 г. N 2762-р, </w:t>
      </w:r>
      <w:hyperlink r:id="rId16" w:history="1">
        <w:r>
          <w:rPr>
            <w:color w:val="0000FF"/>
          </w:rPr>
          <w:t>перечня</w:t>
        </w:r>
      </w:hyperlink>
      <w:r>
        <w:t xml:space="preserve"> специализированных продуктов лечебного питания для детей-инвалидов, утвержденного распоряжением Правительства Российской Федерации от 14 октября 2015 г. N 2052-р;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>гражданин имеет право на обеспечение лекарственными препаратами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средства отпускаются по рецептам врача с 50-процентной скидкой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</w:t>
      </w:r>
      <w:proofErr w:type="gramStart"/>
      <w: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и перечень групп населения, при амбулаторном лечении которых лекарственные препараты отпускаются по рецептам врача с 50-процентной скидкой, установлены в </w:t>
      </w:r>
      <w:hyperlink w:anchor="P6426" w:history="1">
        <w:r>
          <w:rPr>
            <w:color w:val="0000FF"/>
          </w:rPr>
          <w:t>приложении 4</w:t>
        </w:r>
      </w:hyperlink>
      <w:r>
        <w:t xml:space="preserve"> к Программе.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Назначение и выписывание гражданам лекарственных препаратов осуществляются в порядке, предусмотренном действующим законодательством Российской Федерации.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 xml:space="preserve">Отпуск гражданам лекарственных препаратов, медицинских изделий и специализированных продуктов лечебного питания в соответствии с перечнем </w:t>
      </w:r>
      <w:r>
        <w:lastRenderedPageBreak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препараты отпускаются по рецептам врача</w:t>
      </w:r>
      <w:proofErr w:type="gramEnd"/>
      <w:r>
        <w:t xml:space="preserve"> </w:t>
      </w:r>
      <w:proofErr w:type="gramStart"/>
      <w:r>
        <w:t xml:space="preserve">с 50-процентной скидкой, осуществляется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аптечными организациями, включенными в перечень пунктов отпуска по обеспечению льготных категорий граждан (далее - Перечень пунктов отпуска).</w:t>
      </w:r>
      <w:proofErr w:type="gramEnd"/>
      <w:r>
        <w:t xml:space="preserve"> Перечень пунктов отпуска утверждается нормативным правовым актом Министерства по результатам проводимого Министерством отбора. Информация о Перечне пунктов отпуска размещается на официальном сайте Министерства.</w:t>
      </w:r>
    </w:p>
    <w:p w:rsidR="004E605D" w:rsidRDefault="004E605D" w:rsidP="004E605D">
      <w:pPr>
        <w:pStyle w:val="ConsPlusNormal"/>
        <w:ind w:firstLine="540"/>
        <w:jc w:val="both"/>
      </w:pPr>
      <w:r>
        <w:t>Медицинские организации, участвующие в реализации Программы, при оказании медицинской помощи обеспечиваются донорской кровью и (или) ее компонентами для клинического использования безвозмездно в порядке, установленном Министерством. Трансфузия (переливание) донорской крови и (или) ее компонентов гражданину (реципиенту) производится без взимания платы, только по медицинским показаниям в лечебных целях медицинскими организациями, имеющими лицензию на медицинскую деятельность с указанием трансфузиологии в качестве составляющей части лицензируемого вида деятельности.</w:t>
      </w:r>
    </w:p>
    <w:p w:rsidR="004E605D" w:rsidRDefault="004E605D" w:rsidP="004E605D">
      <w:pPr>
        <w:pStyle w:val="ConsPlusNormal"/>
        <w:ind w:firstLine="540"/>
        <w:jc w:val="both"/>
      </w:pPr>
      <w:r>
        <w:t>5.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r>
        <w:t>Возмещение расходов осуществляется за счет средств бюджета Пермского края путем предоставления субсидии на возмещение затрат.</w:t>
      </w:r>
    </w:p>
    <w:p w:rsidR="004E605D" w:rsidRDefault="004E605D" w:rsidP="004E605D">
      <w:pPr>
        <w:pStyle w:val="ConsPlusNormal"/>
        <w:ind w:firstLine="540"/>
        <w:jc w:val="both"/>
      </w:pPr>
      <w:r>
        <w:t>Порядок и условия предоставления указанной субсидии, а также порядок возврата и контроля за целевым и эффективным использованием субсидии на возмещение затрат устанавливаются нормативным правовым актом Правительства Пермского края.</w:t>
      </w:r>
    </w:p>
    <w:p w:rsidR="004E605D" w:rsidRDefault="004E605D" w:rsidP="004E605D">
      <w:pPr>
        <w:pStyle w:val="ConsPlusNormal"/>
        <w:ind w:firstLine="540"/>
        <w:jc w:val="both"/>
      </w:pPr>
      <w:r>
        <w:t>6. 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4E605D" w:rsidRDefault="004E605D" w:rsidP="004E605D">
      <w:pPr>
        <w:pStyle w:val="ConsPlusNormal"/>
        <w:ind w:firstLine="540"/>
        <w:jc w:val="both"/>
      </w:pPr>
      <w:r>
        <w:t>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мероприятия по формированию здорового образа </w:t>
      </w:r>
      <w:proofErr w:type="gramStart"/>
      <w:r>
        <w:t>жизни</w:t>
      </w:r>
      <w:proofErr w:type="gramEnd"/>
      <w:r>
        <w:t xml:space="preserve"> у граждан начиная с детского возраста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жизни;</w:t>
      </w:r>
    </w:p>
    <w:p w:rsidR="004E605D" w:rsidRDefault="004E605D" w:rsidP="004E605D">
      <w:pPr>
        <w:pStyle w:val="ConsPlusNormal"/>
        <w:ind w:firstLine="540"/>
        <w:jc w:val="both"/>
      </w:pPr>
      <w:r>
        <w:t>профилактические медицинские осмотры определенных гру</w:t>
      </w:r>
      <w:proofErr w:type="gramStart"/>
      <w:r>
        <w:t>пп взр</w:t>
      </w:r>
      <w:proofErr w:type="gramEnd"/>
      <w:r>
        <w:t>ослого населения (в возрасте 18 лет и старше);</w:t>
      </w:r>
    </w:p>
    <w:p w:rsidR="004E605D" w:rsidRDefault="004E605D" w:rsidP="004E605D">
      <w:pPr>
        <w:pStyle w:val="ConsPlusNormal"/>
        <w:ind w:firstLine="540"/>
        <w:jc w:val="both"/>
      </w:pPr>
      <w:r>
        <w:t>медицинские осмотры несовершеннолетних и обучающихся в образовательных организациях по очной форме: профилактические, предварительные при поступлении в образовательные организации, периодические;</w:t>
      </w:r>
    </w:p>
    <w:p w:rsidR="004E605D" w:rsidRDefault="004E605D" w:rsidP="004E605D">
      <w:pPr>
        <w:pStyle w:val="ConsPlusNormal"/>
        <w:ind w:firstLine="540"/>
        <w:jc w:val="both"/>
      </w:pPr>
      <w:r>
        <w:t>предварительные и периодические медицинские осмотры (обследования) педагогических работников муниципальных и государственных организаций; медицинских работников государственных учреждений здравоохранения Пермского края;</w:t>
      </w:r>
    </w:p>
    <w:p w:rsidR="004E605D" w:rsidRDefault="004E605D" w:rsidP="004E605D">
      <w:pPr>
        <w:pStyle w:val="ConsPlusNormal"/>
        <w:ind w:firstLine="540"/>
        <w:jc w:val="both"/>
      </w:pPr>
      <w:r>
        <w:t>предварительные медицинские осмотры при поступлении на работу в государственные и муниципальные учреждения Пермского края;</w:t>
      </w:r>
    </w:p>
    <w:p w:rsidR="004E605D" w:rsidRDefault="004E605D" w:rsidP="004E605D">
      <w:pPr>
        <w:pStyle w:val="ConsPlusNormal"/>
        <w:ind w:firstLine="540"/>
        <w:jc w:val="both"/>
      </w:pPr>
      <w:r>
        <w:t>консультирование по вопросам сохранения и укрепления здоровья, профилактике заболеваний;</w:t>
      </w:r>
    </w:p>
    <w:p w:rsidR="004E605D" w:rsidRDefault="004E605D" w:rsidP="004E605D">
      <w:pPr>
        <w:pStyle w:val="ConsPlusNormal"/>
        <w:ind w:firstLine="540"/>
        <w:jc w:val="both"/>
      </w:pPr>
      <w:r>
        <w:lastRenderedPageBreak/>
        <w:t>мероприятия по предупреждению абортов;</w:t>
      </w:r>
    </w:p>
    <w:p w:rsidR="004E605D" w:rsidRDefault="004E605D" w:rsidP="004E605D">
      <w:pPr>
        <w:pStyle w:val="ConsPlusNormal"/>
        <w:ind w:firstLine="540"/>
        <w:jc w:val="both"/>
      </w:pPr>
      <w:r>
        <w:t>мероприятия, направленные на оказание медико-психологической помощи детям и подросткам, оказавшимся в кризисных и трудных жизненных ситуациях;</w:t>
      </w:r>
    </w:p>
    <w:p w:rsidR="004E605D" w:rsidRDefault="004E605D" w:rsidP="004E605D">
      <w:pPr>
        <w:pStyle w:val="ConsPlusNormal"/>
        <w:ind w:firstLine="540"/>
        <w:jc w:val="both"/>
      </w:pPr>
      <w:r>
        <w:t>мероприятия, направленные на раннюю профилактику беременности и абортов у несовершеннолетних;</w:t>
      </w:r>
    </w:p>
    <w:p w:rsidR="004E605D" w:rsidRDefault="004E605D" w:rsidP="004E605D">
      <w:pPr>
        <w:pStyle w:val="ConsPlusNormal"/>
        <w:ind w:firstLine="540"/>
        <w:jc w:val="both"/>
      </w:pPr>
      <w:r>
        <w:t>диспансерное наблюдение несовершеннолетних, женщин в период беременности и лиц с хроническими заболеваниями;</w:t>
      </w:r>
    </w:p>
    <w:p w:rsidR="004E605D" w:rsidRDefault="004E605D" w:rsidP="004E605D">
      <w:pPr>
        <w:pStyle w:val="ConsPlusNormal"/>
        <w:ind w:firstLine="540"/>
        <w:jc w:val="both"/>
      </w:pPr>
      <w:r>
        <w:t>диспансеризация отдельных категорий граждан.</w:t>
      </w:r>
    </w:p>
    <w:p w:rsidR="004E605D" w:rsidRDefault="004E605D" w:rsidP="004E605D">
      <w:pPr>
        <w:pStyle w:val="ConsPlusNormal"/>
        <w:ind w:firstLine="540"/>
        <w:jc w:val="both"/>
      </w:pPr>
      <w:r>
        <w:t>Диспансеризация проводится в отношении:</w:t>
      </w:r>
    </w:p>
    <w:p w:rsidR="004E605D" w:rsidRDefault="004E605D" w:rsidP="004E605D">
      <w:pPr>
        <w:pStyle w:val="ConsPlusNormal"/>
        <w:ind w:firstLine="540"/>
        <w:jc w:val="both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населения;</w:t>
      </w:r>
    </w:p>
    <w:p w:rsidR="004E605D" w:rsidRDefault="004E605D" w:rsidP="004E605D">
      <w:pPr>
        <w:pStyle w:val="ConsPlusNormal"/>
        <w:ind w:firstLine="540"/>
        <w:jc w:val="both"/>
      </w:pPr>
      <w: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4E605D" w:rsidRDefault="004E605D" w:rsidP="004E605D">
      <w:pPr>
        <w:pStyle w:val="ConsPlusNormal"/>
        <w:ind w:firstLine="540"/>
        <w:jc w:val="both"/>
      </w:pPr>
      <w:r>
        <w:t>детей-сирот, пребывающих в стационарных учреждениях, и детей, находящихся в трудной жизненной ситуации;</w:t>
      </w:r>
    </w:p>
    <w:p w:rsidR="004E605D" w:rsidRDefault="004E605D" w:rsidP="004E605D">
      <w:pPr>
        <w:pStyle w:val="ConsPlusNormal"/>
        <w:ind w:firstLine="540"/>
        <w:jc w:val="both"/>
      </w:pPr>
      <w:r>
        <w:t>Условия, сроки проведения диспансеризации указанных категорий граждан на территории Пермского края утверждаются Министерством в соответствии с порядками оказания медицинской помощи.</w:t>
      </w:r>
    </w:p>
    <w:p w:rsidR="004E605D" w:rsidRDefault="004E605D" w:rsidP="004E605D">
      <w:pPr>
        <w:pStyle w:val="ConsPlusNormal"/>
        <w:ind w:firstLine="540"/>
        <w:jc w:val="both"/>
      </w:pPr>
      <w:r>
        <w:t>7.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врачей-специалистов, оказания первичной медико-санитарной помощи в неотложной форме.</w:t>
      </w:r>
    </w:p>
    <w:p w:rsidR="004E605D" w:rsidRDefault="004E605D" w:rsidP="004E605D">
      <w:pPr>
        <w:pStyle w:val="ConsPlusNormal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 в стационарных условиях и в условиях дневного стационара не должны превышать 30 дней со дня выдачи лечащим врачом направления на госпитализацию;</w:t>
      </w:r>
    </w:p>
    <w:p w:rsidR="004E605D" w:rsidRDefault="004E605D" w:rsidP="004E605D">
      <w:pPr>
        <w:pStyle w:val="ConsPlusNormal"/>
        <w:ind w:firstLine="540"/>
        <w:jc w:val="both"/>
      </w:pPr>
      <w:r>
        <w:t>сроки проведения консультаций врачей-специалистов не должны превышать 10 рабочих дней со дня обращения;</w:t>
      </w:r>
    </w:p>
    <w:p w:rsidR="004E605D" w:rsidRDefault="004E605D" w:rsidP="004E605D">
      <w:pPr>
        <w:pStyle w:val="ConsPlusNormal"/>
        <w:ind w:firstLine="540"/>
        <w:jc w:val="both"/>
      </w:pPr>
      <w:r>
        <w:t>сроки приема врачами-терапевтами участковыми, врачами общей практики (семейными врачами), врачами-педиатрами не должны превышать 24 часов с момента обращения;</w:t>
      </w:r>
    </w:p>
    <w:p w:rsidR="004E605D" w:rsidRDefault="004E605D" w:rsidP="004E605D">
      <w:pPr>
        <w:pStyle w:val="ConsPlusNormal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10 рабочих дней со дня назначения;</w:t>
      </w:r>
    </w:p>
    <w:p w:rsidR="004E605D" w:rsidRDefault="004E605D" w:rsidP="004E605D">
      <w:pPr>
        <w:pStyle w:val="ConsPlusNormal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20 рабочих дней со дня назначения;</w:t>
      </w:r>
    </w:p>
    <w:p w:rsidR="004E605D" w:rsidRDefault="004E605D" w:rsidP="004E605D">
      <w:pPr>
        <w:pStyle w:val="ConsPlusNormal"/>
        <w:ind w:firstLine="540"/>
        <w:jc w:val="both"/>
      </w:pPr>
      <w:r>
        <w:t>сроки ожидания оказания первичной медико-санитарной помощи в неотложной форме - не более 2 часов с момента обращения.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Срок ожидания плановой высокотехнологичной медицинской помощи в стационарных условиях, оказываемой медицинскими организациями Пермского края в соответствии с </w:t>
      </w:r>
      <w:hyperlink w:anchor="P1788" w:history="1">
        <w:r>
          <w:rPr>
            <w:color w:val="0000FF"/>
          </w:rPr>
          <w:t>разделом 1</w:t>
        </w:r>
      </w:hyperlink>
      <w:r>
        <w:t xml:space="preserve"> приложения 2 к Программе, - не более 2 месяцев со дня получения направления на госпитализацию.</w:t>
      </w:r>
    </w:p>
    <w:p w:rsidR="004E605D" w:rsidRDefault="004E605D" w:rsidP="004E605D">
      <w:pPr>
        <w:pStyle w:val="ConsPlusNormal"/>
        <w:ind w:firstLine="540"/>
        <w:jc w:val="both"/>
      </w:pPr>
      <w:r>
        <w:t>Направление гражданина на плановую госпитализацию в медицинскую организацию осуществляется лечащим врачом в соответствии с медицинскими показаниями, требующими госпитального режима, активной терапии и круглосуточного наблюдения врача.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</w:t>
      </w:r>
      <w:r>
        <w:lastRenderedPageBreak/>
        <w:t>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Медицинская помощь в экстренной форме оказывается медицинской организацией и медицинским работником гражданину безотлагательно.</w:t>
      </w:r>
    </w:p>
    <w:p w:rsidR="004E605D" w:rsidRDefault="004E605D" w:rsidP="004E605D">
      <w:pPr>
        <w:pStyle w:val="ConsPlusNormal"/>
        <w:ind w:firstLine="540"/>
        <w:jc w:val="both"/>
      </w:pPr>
      <w:r>
        <w:t>8. Условия пребывания в медицинских организациях при оказании медицинской помощи в стационарных условиях.</w:t>
      </w:r>
    </w:p>
    <w:p w:rsidR="004E605D" w:rsidRDefault="004E605D" w:rsidP="004E605D">
      <w:pPr>
        <w:pStyle w:val="ConsPlusNormal"/>
        <w:ind w:firstLine="540"/>
        <w:jc w:val="both"/>
      </w:pPr>
      <w:r>
        <w:t>В условиях дневного стационара в медицинской организации пациенту предоставляются:</w:t>
      </w:r>
    </w:p>
    <w:p w:rsidR="004E605D" w:rsidRDefault="004E605D" w:rsidP="004E605D">
      <w:pPr>
        <w:pStyle w:val="ConsPlusNormal"/>
        <w:ind w:firstLine="540"/>
        <w:jc w:val="both"/>
      </w:pPr>
      <w:r>
        <w:t>койко-место в палате;</w:t>
      </w:r>
    </w:p>
    <w:p w:rsidR="004E605D" w:rsidRDefault="004E605D" w:rsidP="004E605D">
      <w:pPr>
        <w:pStyle w:val="ConsPlusNormal"/>
        <w:ind w:firstLine="540"/>
        <w:jc w:val="both"/>
      </w:pPr>
      <w:r>
        <w:t>лечебно-диагностические и реабилитационные мероприятия;</w:t>
      </w:r>
    </w:p>
    <w:p w:rsidR="004E605D" w:rsidRDefault="004E605D" w:rsidP="004E605D">
      <w:pPr>
        <w:pStyle w:val="ConsPlusNormal"/>
        <w:ind w:firstLine="540"/>
        <w:jc w:val="both"/>
      </w:pPr>
      <w:r>
        <w:t>консультации врачей-специалистов по показаниям.</w:t>
      </w:r>
    </w:p>
    <w:p w:rsidR="004E605D" w:rsidRDefault="004E605D" w:rsidP="004E605D">
      <w:pPr>
        <w:pStyle w:val="ConsPlusNormal"/>
        <w:ind w:firstLine="540"/>
        <w:jc w:val="both"/>
      </w:pPr>
      <w:r>
        <w:t>В круглосуточном стационаре пациенту предоставляются:</w:t>
      </w:r>
    </w:p>
    <w:p w:rsidR="004E605D" w:rsidRDefault="004E605D" w:rsidP="004E605D">
      <w:pPr>
        <w:pStyle w:val="ConsPlusNormal"/>
        <w:ind w:firstLine="540"/>
        <w:jc w:val="both"/>
      </w:pPr>
      <w:r>
        <w:t>койка в палате на два и более места;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койка в маломестных палатах (боксах) при медицинских и (или) эпидемиологических показаниях, перечень которых утвержден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535-н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4E605D" w:rsidRDefault="004E605D" w:rsidP="004E605D">
      <w:pPr>
        <w:pStyle w:val="ConsPlusNormal"/>
        <w:ind w:firstLine="540"/>
        <w:jc w:val="both"/>
      </w:pPr>
      <w:r>
        <w:t>При оказании медицинской помощи детям в стационарных условиях:</w:t>
      </w:r>
    </w:p>
    <w:p w:rsidR="004E605D" w:rsidRDefault="004E605D" w:rsidP="004E605D">
      <w:pPr>
        <w:pStyle w:val="ConsPlusNormal"/>
        <w:ind w:firstLine="540"/>
        <w:jc w:val="both"/>
      </w:pPr>
      <w:r>
        <w:t>предоставляется право одному из родителей, иному члену семьи или иному законному представителю по их усмотрению находиться вместе с больным ребенком в медицинской организации в течение всего периода лечения независимо от возраста ребенка;</w:t>
      </w:r>
    </w:p>
    <w:p w:rsidR="004E605D" w:rsidRDefault="004E605D" w:rsidP="004E605D">
      <w:pPr>
        <w:pStyle w:val="ConsPlusNormal"/>
        <w:ind w:firstLine="540"/>
        <w:jc w:val="both"/>
      </w:pPr>
      <w:r>
        <w:t>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 для ухода, предоставляются спальное место и питание.</w:t>
      </w:r>
    </w:p>
    <w:p w:rsidR="004E605D" w:rsidRDefault="004E605D" w:rsidP="004E605D">
      <w:pPr>
        <w:pStyle w:val="ConsPlusNormal"/>
        <w:ind w:firstLine="540"/>
        <w:jc w:val="both"/>
      </w:pPr>
      <w:r>
        <w:t>Проведение диагностических, лечебных мероприятий начинается в день госпитализации после осмотра пациента лечащим врачом.</w:t>
      </w:r>
    </w:p>
    <w:p w:rsidR="004E605D" w:rsidRDefault="004E605D" w:rsidP="004E605D">
      <w:pPr>
        <w:pStyle w:val="ConsPlusNormal"/>
        <w:ind w:firstLine="540"/>
        <w:jc w:val="both"/>
      </w:pPr>
      <w:r>
        <w:t>Обеспечение лечебным питанием граждан, находящихся на лечении в медицинских организациях в стационарных условиях, осуществляется по нормам, утвержденным Министерством здравоохранения Российской Федерации.</w:t>
      </w:r>
    </w:p>
    <w:p w:rsidR="004E605D" w:rsidRDefault="004E605D" w:rsidP="004E605D">
      <w:pPr>
        <w:pStyle w:val="ConsPlusNormal"/>
        <w:ind w:firstLine="540"/>
        <w:jc w:val="both"/>
      </w:pPr>
      <w:r>
        <w:t>Порядки предоставления медицинской помощи в стационарных условиях в плановой форме установлены нормативными правовыми актами Министерства.</w:t>
      </w:r>
    </w:p>
    <w:p w:rsidR="004E605D" w:rsidRDefault="004E605D" w:rsidP="004E605D">
      <w:pPr>
        <w:pStyle w:val="ConsPlusNormal"/>
        <w:ind w:firstLine="540"/>
        <w:jc w:val="both"/>
      </w:pPr>
      <w:r>
        <w:t>9. Условия предоставления детям-сиротам и детям, оставшимся без попечения родителей, в случае выявления у них заболеваний медицинской помощи всех видов медицинской помощи, включая специализированную, в том числе высокотехнологичную, медицинскую помощь, утверждаются нормативным правовым актом Министерства.</w:t>
      </w:r>
    </w:p>
    <w:p w:rsidR="004E605D" w:rsidRDefault="004E605D" w:rsidP="004E605D">
      <w:pPr>
        <w:pStyle w:val="ConsPlusNormal"/>
        <w:ind w:firstLine="540"/>
        <w:jc w:val="both"/>
      </w:pPr>
      <w:r>
        <w:t>10. Порядок предоставления транспортных услуг при сопровождении медицинским работником пациента, находящегося на лечении в стационарных условиях.</w:t>
      </w:r>
    </w:p>
    <w:p w:rsidR="004E605D" w:rsidRDefault="004E605D" w:rsidP="004E605D">
      <w:pPr>
        <w:pStyle w:val="ConsPlusNormal"/>
        <w:ind w:firstLine="540"/>
        <w:jc w:val="both"/>
      </w:pPr>
      <w:proofErr w:type="gramStart"/>
      <w:r>
        <w:t>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организацией, оказывающей медицинскую помощь пациенту.</w:t>
      </w:r>
      <w:proofErr w:type="gramEnd"/>
    </w:p>
    <w:p w:rsidR="004E605D" w:rsidRDefault="004E605D" w:rsidP="004E605D">
      <w:pPr>
        <w:pStyle w:val="ConsPlusNormal"/>
        <w:ind w:firstLine="540"/>
        <w:jc w:val="both"/>
      </w:pPr>
      <w:r>
        <w:t>Транспортировка осуществляется медицинской организацией, оказывающей медицинскую помощь пациенту в стационарных условиях, в соответствии с порядком, утвержденным нормативным правовым актом Министерства.</w:t>
      </w:r>
    </w:p>
    <w:p w:rsidR="004E605D" w:rsidRDefault="004E605D" w:rsidP="004E605D">
      <w:pPr>
        <w:pStyle w:val="ConsPlusNormal"/>
        <w:ind w:firstLine="540"/>
        <w:jc w:val="both"/>
      </w:pPr>
      <w:r>
        <w:lastRenderedPageBreak/>
        <w:t>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 осуществляются в порядке, утвержденном нормативным правовым актом Министерства.</w:t>
      </w:r>
    </w:p>
    <w:p w:rsidR="004E605D" w:rsidRDefault="004E605D" w:rsidP="004E605D">
      <w:pPr>
        <w:pStyle w:val="ConsPlusNormal"/>
        <w:ind w:firstLine="540"/>
        <w:jc w:val="both"/>
      </w:pPr>
      <w:r>
        <w:t xml:space="preserve">11. </w:t>
      </w:r>
      <w:hyperlink w:anchor="P9655" w:history="1">
        <w:r>
          <w:rPr>
            <w:color w:val="0000FF"/>
          </w:rPr>
          <w:t>Критерии</w:t>
        </w:r>
      </w:hyperlink>
      <w:r>
        <w:t xml:space="preserve"> доступности и качества медицинской помощи установлены в приложении 5 к Программе.</w:t>
      </w:r>
    </w:p>
    <w:p w:rsidR="004E605D" w:rsidRDefault="004E605D" w:rsidP="004E605D">
      <w:pPr>
        <w:pStyle w:val="ConsPlusNormal"/>
        <w:jc w:val="both"/>
      </w:pPr>
    </w:p>
    <w:p w:rsidR="004E605D" w:rsidRDefault="004E605D" w:rsidP="004E605D"/>
    <w:p w:rsidR="007B0C34" w:rsidRDefault="007B0C34"/>
    <w:sectPr w:rsidR="007B0C34" w:rsidSect="007B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5D"/>
    <w:rsid w:val="00060F83"/>
    <w:rsid w:val="004E605D"/>
    <w:rsid w:val="007B0C34"/>
    <w:rsid w:val="0092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A820FA339D47A89C56366562247CBDB4CB28BE47BFB169936B6A3EEA610BDAFDE46AEFB39MFF" TargetMode="External"/><Relationship Id="rId13" Type="http://schemas.openxmlformats.org/officeDocument/2006/relationships/hyperlink" Target="consultantplus://offline/ref=EDEA820FA339D47A89C56366562247CBDB4CB28AE477FB169936B6A3EE3AM6F" TargetMode="External"/><Relationship Id="rId18" Type="http://schemas.openxmlformats.org/officeDocument/2006/relationships/hyperlink" Target="consultantplus://offline/ref=EDEA820FA339D47A89C56366562247CBDB4CBF8EEC70FB169936B6A3EE3AM6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DEA820FA339D47A89C56366562247CBDB4CB28BE47BFB169936B6A3EEA610BDAFDE46AEFA39M9F" TargetMode="External"/><Relationship Id="rId12" Type="http://schemas.openxmlformats.org/officeDocument/2006/relationships/hyperlink" Target="consultantplus://offline/ref=EDEA820FA339D47A89C56366562247CBDB4CBA8BE071FB169936B6A3EE3AM6F" TargetMode="External"/><Relationship Id="rId17" Type="http://schemas.openxmlformats.org/officeDocument/2006/relationships/hyperlink" Target="consultantplus://offline/ref=EDEA820FA339D47A89C56366562247CBD941BE8CE778A61C916FBAA13EM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A820FA339D47A89C56366562247CBDB4CBC89E071FB169936B6A3EEA610BDAFDE46AEFA9B6B6935M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A820FA339D47A89C56366562247CBDB4CB28BE47BFB169936B6A3EEA610BDAFDE46AD3FM2F" TargetMode="External"/><Relationship Id="rId11" Type="http://schemas.openxmlformats.org/officeDocument/2006/relationships/hyperlink" Target="consultantplus://offline/ref=EDEA820FA339D47A89C56366562247CBDB4CB28BE47BFB169936B6A3EEA610BDAFDE46AEFA9B6B6A35M9F" TargetMode="External"/><Relationship Id="rId5" Type="http://schemas.openxmlformats.org/officeDocument/2006/relationships/hyperlink" Target="consultantplus://offline/ref=EDEA820FA339D47A89C56366562247CBDB47BB8EE672FB169936B6A3EE3AM6F" TargetMode="External"/><Relationship Id="rId15" Type="http://schemas.openxmlformats.org/officeDocument/2006/relationships/hyperlink" Target="consultantplus://offline/ref=EDEA820FA339D47A89C56366562247CBDB43B88EE676FB169936B6A3EE3AM6F" TargetMode="External"/><Relationship Id="rId10" Type="http://schemas.openxmlformats.org/officeDocument/2006/relationships/hyperlink" Target="consultantplus://offline/ref=EDEA820FA339D47A89C56366562247CBDB4CB28BE47BFB169936B6A3EEA610BDAFDE46AEFA9B686035MBF" TargetMode="External"/><Relationship Id="rId19" Type="http://schemas.openxmlformats.org/officeDocument/2006/relationships/hyperlink" Target="consultantplus://offline/ref=EDEA820FA339D47A89C56366562247CBDB47BA8CE175FB169936B6A3EE3AM6F" TargetMode="External"/><Relationship Id="rId4" Type="http://schemas.openxmlformats.org/officeDocument/2006/relationships/hyperlink" Target="consultantplus://offline/ref=EDEA820FA339D47A89C56366562247CBDB4CBA8AED7BFB169936B6A3EE3AM6F" TargetMode="External"/><Relationship Id="rId9" Type="http://schemas.openxmlformats.org/officeDocument/2006/relationships/hyperlink" Target="consultantplus://offline/ref=EDEA820FA339D47A89C56366562247CBDB42B885E272FB169936B6A3EEA610BDAFDE46AEFA9B6A6E35MAF" TargetMode="External"/><Relationship Id="rId14" Type="http://schemas.openxmlformats.org/officeDocument/2006/relationships/hyperlink" Target="consultantplus://offline/ref=EDEA820FA339D47A89C56366562247CBDB43B88EE673FB169936B6A3EEA610BDAFDE46AEFA99686935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3486</Words>
  <Characters>19876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2016-02-04T07:49:00Z</dcterms:created>
  <dcterms:modified xsi:type="dcterms:W3CDTF">2016-02-04T10:57:00Z</dcterms:modified>
</cp:coreProperties>
</file>